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EEB3D" w14:textId="77777777" w:rsidR="00CC372F" w:rsidRPr="00A43D29" w:rsidRDefault="002045BE" w:rsidP="003C41A7">
      <w:pPr>
        <w:spacing w:after="0"/>
        <w:rPr>
          <w:rFonts w:ascii="Arial" w:eastAsiaTheme="minorEastAsia" w:hAnsi="Arial" w:cs="Arial"/>
          <w:b/>
          <w:color w:val="000000"/>
          <w:lang w:eastAsia="zh-CN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25A9A9C1" wp14:editId="78E21B37">
            <wp:simplePos x="0" y="0"/>
            <wp:positionH relativeFrom="margin">
              <wp:posOffset>3909060</wp:posOffset>
            </wp:positionH>
            <wp:positionV relativeFrom="paragraph">
              <wp:posOffset>75565</wp:posOffset>
            </wp:positionV>
            <wp:extent cx="2067560" cy="492760"/>
            <wp:effectExtent l="0" t="0" r="8890" b="2540"/>
            <wp:wrapThrough wrapText="bothSides">
              <wp:wrapPolygon edited="0">
                <wp:start x="597" y="0"/>
                <wp:lineTo x="0" y="0"/>
                <wp:lineTo x="0" y="20041"/>
                <wp:lineTo x="1791" y="20876"/>
                <wp:lineTo x="11543" y="20876"/>
                <wp:lineTo x="12737" y="20876"/>
                <wp:lineTo x="19902" y="20876"/>
                <wp:lineTo x="21096" y="20041"/>
                <wp:lineTo x="19902" y="13361"/>
                <wp:lineTo x="21494" y="7515"/>
                <wp:lineTo x="21494" y="1670"/>
                <wp:lineTo x="2985" y="0"/>
                <wp:lineTo x="597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D29">
        <w:rPr>
          <w:rFonts w:ascii="Times New Roman" w:eastAsiaTheme="minorEastAsia" w:hAnsi="Times New Roman" w:cs="Times New Roman"/>
          <w:noProof/>
          <w:color w:val="000000"/>
          <w:sz w:val="24"/>
          <w:lang w:val="hr-HR" w:eastAsia="hr-HR"/>
        </w:rPr>
        <w:drawing>
          <wp:anchor distT="0" distB="0" distL="114300" distR="114300" simplePos="0" relativeHeight="251658240" behindDoc="0" locked="0" layoutInCell="1" allowOverlap="1" wp14:anchorId="153AFF79" wp14:editId="13678D6A">
            <wp:simplePos x="0" y="0"/>
            <wp:positionH relativeFrom="margin">
              <wp:posOffset>-123825</wp:posOffset>
            </wp:positionH>
            <wp:positionV relativeFrom="paragraph">
              <wp:posOffset>-6985</wp:posOffset>
            </wp:positionV>
            <wp:extent cx="2363294" cy="714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294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4348EC" w14:textId="77777777" w:rsidR="00CC372F" w:rsidRPr="00A43D29" w:rsidRDefault="00CC372F" w:rsidP="003C41A7">
      <w:pPr>
        <w:spacing w:after="216"/>
        <w:rPr>
          <w:rFonts w:ascii="Arial" w:eastAsiaTheme="minorEastAsia" w:hAnsi="Arial" w:cs="Arial"/>
          <w:b/>
          <w:color w:val="000000"/>
          <w:lang w:eastAsia="zh-CN"/>
        </w:rPr>
      </w:pPr>
      <w:r w:rsidRPr="00A43D29">
        <w:rPr>
          <w:rFonts w:ascii="Arial" w:eastAsiaTheme="minorEastAsia" w:hAnsi="Arial" w:cs="Arial"/>
          <w:b/>
          <w:color w:val="000000"/>
          <w:lang w:eastAsia="zh-CN"/>
        </w:rPr>
        <w:t xml:space="preserve"> </w:t>
      </w:r>
    </w:p>
    <w:p w14:paraId="74513D54" w14:textId="77777777" w:rsidR="00CC372F" w:rsidRPr="00A43D29" w:rsidRDefault="00CC372F" w:rsidP="003C41A7">
      <w:pPr>
        <w:spacing w:after="44" w:line="249" w:lineRule="auto"/>
        <w:jc w:val="center"/>
        <w:rPr>
          <w:rFonts w:ascii="Arial" w:eastAsiaTheme="minorEastAsia" w:hAnsi="Arial" w:cs="Arial"/>
          <w:b/>
          <w:color w:val="000000"/>
          <w:sz w:val="28"/>
          <w:szCs w:val="28"/>
          <w:lang w:eastAsia="zh-CN"/>
        </w:rPr>
      </w:pPr>
    </w:p>
    <w:p w14:paraId="6BAAB72C" w14:textId="77777777" w:rsidR="004720B4" w:rsidRPr="00A43D29" w:rsidRDefault="004720B4" w:rsidP="003C41A7">
      <w:pPr>
        <w:spacing w:after="44" w:line="249" w:lineRule="auto"/>
        <w:jc w:val="center"/>
        <w:rPr>
          <w:rFonts w:ascii="Arial" w:eastAsiaTheme="minorEastAsia" w:hAnsi="Arial" w:cs="Arial"/>
          <w:b/>
          <w:color w:val="000000"/>
          <w:sz w:val="28"/>
          <w:szCs w:val="28"/>
          <w:lang w:eastAsia="zh-CN"/>
        </w:rPr>
      </w:pPr>
    </w:p>
    <w:p w14:paraId="0F421656" w14:textId="77777777" w:rsidR="00CC372F" w:rsidRPr="003D7496" w:rsidRDefault="00CC372F" w:rsidP="003C41A7">
      <w:pPr>
        <w:spacing w:after="44" w:line="249" w:lineRule="auto"/>
        <w:jc w:val="center"/>
        <w:rPr>
          <w:rFonts w:ascii="Arial" w:eastAsiaTheme="minorEastAsia" w:hAnsi="Arial" w:cs="Arial"/>
          <w:b/>
          <w:sz w:val="28"/>
          <w:szCs w:val="28"/>
          <w:lang w:eastAsia="zh-CN"/>
        </w:rPr>
      </w:pPr>
      <w:r w:rsidRPr="003D7496">
        <w:rPr>
          <w:rFonts w:ascii="Arial" w:eastAsiaTheme="minorEastAsia" w:hAnsi="Arial" w:cs="Arial"/>
          <w:b/>
          <w:sz w:val="28"/>
          <w:szCs w:val="28"/>
          <w:lang w:eastAsia="zh-CN"/>
        </w:rPr>
        <w:t xml:space="preserve">SCHOLARSHIPS </w:t>
      </w:r>
    </w:p>
    <w:p w14:paraId="755FA4C0" w14:textId="77777777" w:rsidR="00E956FE" w:rsidRPr="003D7496" w:rsidRDefault="001E5E62" w:rsidP="003C41A7">
      <w:pPr>
        <w:spacing w:after="44" w:line="249" w:lineRule="auto"/>
        <w:jc w:val="center"/>
        <w:rPr>
          <w:rFonts w:ascii="Arial" w:eastAsiaTheme="minorEastAsia" w:hAnsi="Arial" w:cs="Arial"/>
          <w:b/>
          <w:sz w:val="28"/>
          <w:szCs w:val="28"/>
          <w:lang w:eastAsia="zh-CN"/>
        </w:rPr>
      </w:pPr>
      <w:r w:rsidRPr="003D7496">
        <w:rPr>
          <w:rFonts w:ascii="Arial" w:eastAsiaTheme="minorEastAsia" w:hAnsi="Arial" w:cs="Arial"/>
          <w:b/>
          <w:sz w:val="28"/>
          <w:szCs w:val="28"/>
          <w:lang w:eastAsia="zh-CN"/>
        </w:rPr>
        <w:t xml:space="preserve">FOR </w:t>
      </w:r>
      <w:r w:rsidR="001A6B2F" w:rsidRPr="003D7496">
        <w:rPr>
          <w:rFonts w:ascii="Arial" w:eastAsiaTheme="minorEastAsia" w:hAnsi="Arial" w:cs="Arial"/>
          <w:b/>
          <w:sz w:val="28"/>
          <w:szCs w:val="28"/>
          <w:lang w:eastAsia="zh-CN"/>
        </w:rPr>
        <w:t xml:space="preserve">YOUNG </w:t>
      </w:r>
      <w:r w:rsidR="00E956FE" w:rsidRPr="003D7496">
        <w:rPr>
          <w:rFonts w:ascii="Arial" w:eastAsiaTheme="minorEastAsia" w:hAnsi="Arial" w:cs="Arial"/>
          <w:b/>
          <w:sz w:val="28"/>
          <w:szCs w:val="28"/>
          <w:lang w:eastAsia="zh-CN"/>
        </w:rPr>
        <w:t>CHRISTIAN</w:t>
      </w:r>
      <w:r w:rsidR="001A6B2F" w:rsidRPr="003D7496">
        <w:rPr>
          <w:rFonts w:ascii="Arial" w:eastAsiaTheme="minorEastAsia" w:hAnsi="Arial" w:cs="Arial"/>
          <w:b/>
          <w:sz w:val="28"/>
          <w:szCs w:val="28"/>
          <w:lang w:eastAsia="zh-CN"/>
        </w:rPr>
        <w:t>S</w:t>
      </w:r>
      <w:r w:rsidR="000D3BB6">
        <w:rPr>
          <w:rFonts w:ascii="Arial" w:eastAsiaTheme="minorEastAsia" w:hAnsi="Arial" w:cs="Arial"/>
          <w:b/>
          <w:sz w:val="28"/>
          <w:szCs w:val="28"/>
          <w:lang w:eastAsia="zh-CN"/>
        </w:rPr>
        <w:t xml:space="preserve"> </w:t>
      </w:r>
      <w:r w:rsidR="00E956FE" w:rsidRPr="003D7496">
        <w:rPr>
          <w:rFonts w:ascii="Arial" w:eastAsiaTheme="minorEastAsia" w:hAnsi="Arial" w:cs="Arial"/>
          <w:b/>
          <w:sz w:val="28"/>
          <w:szCs w:val="28"/>
          <w:lang w:eastAsia="zh-CN"/>
        </w:rPr>
        <w:t>FROM DEVELOPING COUNTRIES</w:t>
      </w:r>
    </w:p>
    <w:p w14:paraId="71404CD6" w14:textId="77777777" w:rsidR="004720B4" w:rsidRPr="00A43D29" w:rsidRDefault="004720B4" w:rsidP="003C41A7">
      <w:pPr>
        <w:spacing w:after="44" w:line="249" w:lineRule="auto"/>
        <w:jc w:val="center"/>
        <w:rPr>
          <w:rFonts w:ascii="Arial" w:eastAsiaTheme="minorEastAsia" w:hAnsi="Arial" w:cs="Arial"/>
          <w:b/>
          <w:sz w:val="28"/>
          <w:szCs w:val="28"/>
          <w:lang w:eastAsia="zh-CN"/>
        </w:rPr>
      </w:pPr>
    </w:p>
    <w:p w14:paraId="4AD0ADF2" w14:textId="77777777" w:rsidR="00CC372F" w:rsidRPr="00A43D29" w:rsidRDefault="00CC372F" w:rsidP="003C41A7">
      <w:pPr>
        <w:spacing w:after="115"/>
        <w:rPr>
          <w:rFonts w:ascii="Arial" w:eastAsiaTheme="minorEastAsia" w:hAnsi="Arial" w:cs="Arial"/>
          <w:lang w:eastAsia="zh-CN"/>
        </w:rPr>
      </w:pPr>
    </w:p>
    <w:p w14:paraId="029E9B88" w14:textId="72BF18DF" w:rsidR="001C35D9" w:rsidRDefault="00CC372F" w:rsidP="00D058D8">
      <w:pPr>
        <w:spacing w:before="120" w:after="120" w:line="360" w:lineRule="auto"/>
        <w:jc w:val="both"/>
        <w:rPr>
          <w:rFonts w:ascii="Arial" w:eastAsiaTheme="minorEastAsia" w:hAnsi="Arial" w:cs="Arial"/>
          <w:lang w:eastAsia="zh-CN"/>
        </w:rPr>
      </w:pPr>
      <w:r w:rsidRPr="00A43D29">
        <w:rPr>
          <w:rFonts w:ascii="Arial" w:eastAsiaTheme="minorEastAsia" w:hAnsi="Arial" w:cs="Arial"/>
          <w:lang w:eastAsia="zh-CN"/>
        </w:rPr>
        <w:t>The Ministry of Science and Education of the Republic of Croatia and the Ministry o</w:t>
      </w:r>
      <w:r w:rsidR="00CC0B0E">
        <w:rPr>
          <w:rFonts w:ascii="Arial" w:eastAsiaTheme="minorEastAsia" w:hAnsi="Arial" w:cs="Arial"/>
          <w:lang w:eastAsia="zh-CN"/>
        </w:rPr>
        <w:t>f</w:t>
      </w:r>
      <w:r w:rsidRPr="00A43D29">
        <w:rPr>
          <w:rFonts w:ascii="Arial" w:eastAsiaTheme="minorEastAsia" w:hAnsi="Arial" w:cs="Arial"/>
          <w:lang w:eastAsia="zh-CN"/>
        </w:rPr>
        <w:t xml:space="preserve"> Foreign and European Affairs </w:t>
      </w:r>
      <w:r w:rsidR="000013B3" w:rsidRPr="00A43D29">
        <w:rPr>
          <w:rFonts w:ascii="Arial" w:eastAsiaTheme="minorEastAsia" w:hAnsi="Arial" w:cs="Arial"/>
          <w:lang w:eastAsia="zh-CN"/>
        </w:rPr>
        <w:t>are awarding</w:t>
      </w:r>
      <w:r w:rsidR="001E5E62" w:rsidRPr="00A43D29">
        <w:rPr>
          <w:rFonts w:ascii="Arial" w:eastAsiaTheme="minorEastAsia" w:hAnsi="Arial" w:cs="Arial"/>
          <w:lang w:eastAsia="zh-CN"/>
        </w:rPr>
        <w:t xml:space="preserve"> the</w:t>
      </w:r>
      <w:r w:rsidRPr="00A43D29">
        <w:rPr>
          <w:rFonts w:ascii="Arial" w:eastAsiaTheme="minorEastAsia" w:hAnsi="Arial" w:cs="Arial"/>
          <w:lang w:eastAsia="zh-CN"/>
        </w:rPr>
        <w:t xml:space="preserve"> Croatian Government Scholarships for undergraduate a</w:t>
      </w:r>
      <w:r w:rsidR="001E5E62" w:rsidRPr="00A43D29">
        <w:rPr>
          <w:rFonts w:ascii="Arial" w:eastAsiaTheme="minorEastAsia" w:hAnsi="Arial" w:cs="Arial"/>
          <w:lang w:eastAsia="zh-CN"/>
        </w:rPr>
        <w:t xml:space="preserve">nd graduate university study to </w:t>
      </w:r>
      <w:r w:rsidR="001E5E62" w:rsidRPr="001A6B2F">
        <w:rPr>
          <w:rFonts w:ascii="Arial" w:eastAsiaTheme="minorEastAsia" w:hAnsi="Arial" w:cs="Arial"/>
          <w:lang w:eastAsia="zh-CN"/>
        </w:rPr>
        <w:t>young</w:t>
      </w:r>
      <w:r w:rsidR="003C41A7" w:rsidRPr="001A6B2F">
        <w:rPr>
          <w:rFonts w:ascii="Arial" w:eastAsiaTheme="minorEastAsia" w:hAnsi="Arial" w:cs="Arial"/>
          <w:lang w:eastAsia="zh-CN"/>
        </w:rPr>
        <w:t xml:space="preserve"> Christian</w:t>
      </w:r>
      <w:r w:rsidR="001A6B2F" w:rsidRPr="001A6B2F">
        <w:rPr>
          <w:rFonts w:ascii="Arial" w:eastAsiaTheme="minorEastAsia" w:hAnsi="Arial" w:cs="Arial"/>
          <w:lang w:eastAsia="zh-CN"/>
        </w:rPr>
        <w:t>s</w:t>
      </w:r>
      <w:r w:rsidR="003C41A7" w:rsidRPr="001A6B2F">
        <w:rPr>
          <w:rFonts w:ascii="Arial" w:eastAsiaTheme="minorEastAsia" w:hAnsi="Arial" w:cs="Arial"/>
          <w:lang w:eastAsia="zh-CN"/>
        </w:rPr>
        <w:t xml:space="preserve"> from</w:t>
      </w:r>
      <w:r w:rsidR="001E5E62" w:rsidRPr="001A6B2F">
        <w:rPr>
          <w:rFonts w:ascii="Arial" w:eastAsiaTheme="minorEastAsia" w:hAnsi="Arial" w:cs="Arial"/>
          <w:lang w:eastAsia="zh-CN"/>
        </w:rPr>
        <w:t xml:space="preserve"> developing countries</w:t>
      </w:r>
      <w:r w:rsidR="00945424">
        <w:rPr>
          <w:rFonts w:ascii="Arial" w:eastAsiaTheme="minorEastAsia" w:hAnsi="Arial" w:cs="Arial"/>
          <w:lang w:eastAsia="zh-CN"/>
        </w:rPr>
        <w:t xml:space="preserve">, </w:t>
      </w:r>
      <w:r w:rsidR="00945424" w:rsidRPr="00F377C4">
        <w:rPr>
          <w:rFonts w:ascii="Arial" w:eastAsiaTheme="minorEastAsia" w:hAnsi="Arial" w:cs="Arial"/>
          <w:lang w:eastAsia="zh-CN"/>
        </w:rPr>
        <w:t>for the 202</w:t>
      </w:r>
      <w:r w:rsidR="000D3BB6">
        <w:rPr>
          <w:rFonts w:ascii="Arial" w:eastAsiaTheme="minorEastAsia" w:hAnsi="Arial" w:cs="Arial"/>
          <w:lang w:eastAsia="zh-CN"/>
        </w:rPr>
        <w:t>3</w:t>
      </w:r>
      <w:r w:rsidR="00945424" w:rsidRPr="00F377C4">
        <w:rPr>
          <w:rFonts w:ascii="Arial" w:eastAsiaTheme="minorEastAsia" w:hAnsi="Arial" w:cs="Arial"/>
          <w:lang w:eastAsia="zh-CN"/>
        </w:rPr>
        <w:t>/</w:t>
      </w:r>
      <w:r w:rsidR="00AD2BCD">
        <w:rPr>
          <w:rFonts w:ascii="Arial" w:eastAsiaTheme="minorEastAsia" w:hAnsi="Arial" w:cs="Arial"/>
          <w:lang w:eastAsia="zh-CN"/>
        </w:rPr>
        <w:t>20</w:t>
      </w:r>
      <w:r w:rsidR="00945424" w:rsidRPr="00F377C4">
        <w:rPr>
          <w:rFonts w:ascii="Arial" w:eastAsiaTheme="minorEastAsia" w:hAnsi="Arial" w:cs="Arial"/>
          <w:lang w:eastAsia="zh-CN"/>
        </w:rPr>
        <w:t>2</w:t>
      </w:r>
      <w:r w:rsidR="000D3BB6">
        <w:rPr>
          <w:rFonts w:ascii="Arial" w:eastAsiaTheme="minorEastAsia" w:hAnsi="Arial" w:cs="Arial"/>
          <w:lang w:eastAsia="zh-CN"/>
        </w:rPr>
        <w:t>4</w:t>
      </w:r>
      <w:r w:rsidR="00945424" w:rsidRPr="00F377C4">
        <w:rPr>
          <w:rFonts w:ascii="Arial" w:eastAsiaTheme="minorEastAsia" w:hAnsi="Arial" w:cs="Arial"/>
          <w:lang w:eastAsia="zh-CN"/>
        </w:rPr>
        <w:t xml:space="preserve"> academic year</w:t>
      </w:r>
      <w:r w:rsidR="001E5E62" w:rsidRPr="00F377C4">
        <w:rPr>
          <w:rFonts w:ascii="Arial" w:eastAsiaTheme="minorEastAsia" w:hAnsi="Arial" w:cs="Arial"/>
          <w:lang w:eastAsia="zh-CN"/>
        </w:rPr>
        <w:t>.</w:t>
      </w:r>
    </w:p>
    <w:p w14:paraId="2D498DF2" w14:textId="79A981F2" w:rsidR="001C35D9" w:rsidRDefault="001C35D9" w:rsidP="00D058D8">
      <w:pPr>
        <w:spacing w:before="120" w:after="120" w:line="360" w:lineRule="auto"/>
        <w:jc w:val="both"/>
        <w:rPr>
          <w:rFonts w:ascii="Arial" w:eastAsiaTheme="minorEastAsia" w:hAnsi="Arial" w:cs="Arial"/>
          <w:lang w:eastAsia="zh-CN"/>
        </w:rPr>
      </w:pPr>
      <w:r w:rsidRPr="00A43D29">
        <w:rPr>
          <w:rFonts w:ascii="Arial" w:eastAsiaTheme="minorEastAsia" w:hAnsi="Arial" w:cs="Arial"/>
          <w:lang w:eastAsia="zh-CN"/>
        </w:rPr>
        <w:t xml:space="preserve">The </w:t>
      </w:r>
      <w:r>
        <w:rPr>
          <w:rFonts w:ascii="Arial" w:eastAsiaTheme="minorEastAsia" w:hAnsi="Arial" w:cs="Arial"/>
          <w:lang w:eastAsia="zh-CN"/>
        </w:rPr>
        <w:t>national framework for d</w:t>
      </w:r>
      <w:r w:rsidRPr="00A43D29">
        <w:rPr>
          <w:rFonts w:ascii="Arial" w:eastAsiaTheme="minorEastAsia" w:hAnsi="Arial" w:cs="Arial"/>
          <w:lang w:eastAsia="zh-CN"/>
        </w:rPr>
        <w:t xml:space="preserve">evelopment </w:t>
      </w:r>
      <w:r>
        <w:rPr>
          <w:rFonts w:ascii="Arial" w:eastAsiaTheme="minorEastAsia" w:hAnsi="Arial" w:cs="Arial"/>
          <w:lang w:eastAsia="zh-CN"/>
        </w:rPr>
        <w:t>c</w:t>
      </w:r>
      <w:r w:rsidRPr="00A43D29">
        <w:rPr>
          <w:rFonts w:ascii="Arial" w:eastAsiaTheme="minorEastAsia" w:hAnsi="Arial" w:cs="Arial"/>
          <w:lang w:eastAsia="zh-CN"/>
        </w:rPr>
        <w:t>ooperation of the Republic of Croatia</w:t>
      </w:r>
      <w:r>
        <w:rPr>
          <w:rFonts w:ascii="Arial" w:eastAsiaTheme="minorEastAsia" w:hAnsi="Arial" w:cs="Arial"/>
          <w:lang w:eastAsia="zh-CN"/>
        </w:rPr>
        <w:t xml:space="preserve"> </w:t>
      </w:r>
      <w:r w:rsidRPr="00A43D29">
        <w:rPr>
          <w:rFonts w:ascii="Arial" w:eastAsiaTheme="minorEastAsia" w:hAnsi="Arial" w:cs="Arial"/>
          <w:lang w:eastAsia="zh-CN"/>
        </w:rPr>
        <w:t>pays particular attention to promotion of the interdependence of human rights, peace, security and sustainable development</w:t>
      </w:r>
      <w:r>
        <w:rPr>
          <w:rFonts w:ascii="Arial" w:eastAsiaTheme="minorEastAsia" w:hAnsi="Arial" w:cs="Arial"/>
          <w:lang w:eastAsia="zh-CN"/>
        </w:rPr>
        <w:t>, while promotion of th</w:t>
      </w:r>
      <w:r w:rsidRPr="00A43D29">
        <w:rPr>
          <w:rFonts w:ascii="Arial" w:eastAsiaTheme="minorEastAsia" w:hAnsi="Arial" w:cs="Arial"/>
          <w:lang w:eastAsia="zh-CN"/>
        </w:rPr>
        <w:t xml:space="preserve">e right to education, based on principle of equality, regardless of religious, </w:t>
      </w:r>
      <w:r w:rsidRPr="00D058D8">
        <w:rPr>
          <w:rFonts w:ascii="Arial" w:eastAsiaTheme="minorEastAsia" w:hAnsi="Arial" w:cs="Arial"/>
          <w:lang w:eastAsia="zh-CN"/>
        </w:rPr>
        <w:t>national or other affiliation, is one the key priorities of Croatian international development policy.</w:t>
      </w:r>
    </w:p>
    <w:p w14:paraId="36878074" w14:textId="0847116B" w:rsidR="001C35D9" w:rsidRDefault="00CC32F2" w:rsidP="00D058D8">
      <w:pPr>
        <w:spacing w:before="120" w:after="120" w:line="360" w:lineRule="auto"/>
        <w:jc w:val="both"/>
        <w:rPr>
          <w:rFonts w:ascii="Arial" w:eastAsiaTheme="minorEastAsia" w:hAnsi="Arial" w:cs="Arial"/>
          <w:lang w:eastAsia="zh-CN"/>
        </w:rPr>
      </w:pPr>
      <w:r w:rsidRPr="00A43D29">
        <w:rPr>
          <w:rFonts w:ascii="Arial" w:eastAsiaTheme="minorEastAsia" w:hAnsi="Arial" w:cs="Arial"/>
          <w:lang w:eastAsia="zh-CN"/>
        </w:rPr>
        <w:t xml:space="preserve">Religious minorities, </w:t>
      </w:r>
      <w:r>
        <w:rPr>
          <w:rFonts w:ascii="Arial" w:eastAsiaTheme="minorEastAsia" w:hAnsi="Arial" w:cs="Arial"/>
          <w:lang w:eastAsia="zh-CN"/>
        </w:rPr>
        <w:t xml:space="preserve">including </w:t>
      </w:r>
      <w:r w:rsidRPr="00A43D29">
        <w:rPr>
          <w:rFonts w:ascii="Arial" w:eastAsiaTheme="minorEastAsia" w:hAnsi="Arial" w:cs="Arial"/>
          <w:lang w:eastAsia="zh-CN"/>
        </w:rPr>
        <w:t>Christians</w:t>
      </w:r>
      <w:r>
        <w:rPr>
          <w:rFonts w:ascii="Arial" w:eastAsiaTheme="minorEastAsia" w:hAnsi="Arial" w:cs="Arial"/>
          <w:lang w:eastAsia="zh-CN"/>
        </w:rPr>
        <w:t>,</w:t>
      </w:r>
      <w:r w:rsidRPr="00A43D29">
        <w:rPr>
          <w:rFonts w:ascii="Arial" w:eastAsiaTheme="minorEastAsia" w:hAnsi="Arial" w:cs="Arial"/>
          <w:lang w:eastAsia="zh-CN"/>
        </w:rPr>
        <w:t xml:space="preserve"> are one of the</w:t>
      </w:r>
      <w:r w:rsidRPr="002045BE">
        <w:rPr>
          <w:rFonts w:ascii="Arial" w:eastAsiaTheme="minorEastAsia" w:hAnsi="Arial" w:cs="Arial"/>
          <w:color w:val="FF0000"/>
          <w:lang w:eastAsia="zh-CN"/>
        </w:rPr>
        <w:t xml:space="preserve"> </w:t>
      </w:r>
      <w:r w:rsidRPr="00A43D29">
        <w:rPr>
          <w:rFonts w:ascii="Arial" w:eastAsiaTheme="minorEastAsia" w:hAnsi="Arial" w:cs="Arial"/>
          <w:lang w:eastAsia="zh-CN"/>
        </w:rPr>
        <w:t>vulnerable groups in the world</w:t>
      </w:r>
      <w:r>
        <w:rPr>
          <w:rFonts w:ascii="Arial" w:eastAsiaTheme="minorEastAsia" w:hAnsi="Arial" w:cs="Arial"/>
          <w:lang w:eastAsia="zh-CN"/>
        </w:rPr>
        <w:t>, particularly in developing countries</w:t>
      </w:r>
      <w:r w:rsidRPr="00A43D29">
        <w:rPr>
          <w:rFonts w:ascii="Arial" w:eastAsiaTheme="minorEastAsia" w:hAnsi="Arial" w:cs="Arial"/>
          <w:lang w:eastAsia="zh-CN"/>
        </w:rPr>
        <w:t>.</w:t>
      </w:r>
      <w:r w:rsidRPr="00A43D29">
        <w:rPr>
          <w:rFonts w:ascii="Arial" w:hAnsi="Arial" w:cs="Arial"/>
        </w:rPr>
        <w:t xml:space="preserve"> </w:t>
      </w:r>
      <w:r w:rsidRPr="00A43D29">
        <w:rPr>
          <w:rFonts w:ascii="Arial" w:eastAsiaTheme="minorEastAsia" w:hAnsi="Arial" w:cs="Arial"/>
          <w:lang w:eastAsia="zh-CN"/>
        </w:rPr>
        <w:t xml:space="preserve">The </w:t>
      </w:r>
      <w:r>
        <w:rPr>
          <w:rFonts w:ascii="Arial" w:eastAsiaTheme="minorEastAsia" w:hAnsi="Arial" w:cs="Arial"/>
          <w:lang w:eastAsia="zh-CN"/>
        </w:rPr>
        <w:t xml:space="preserve">Government of the </w:t>
      </w:r>
      <w:r w:rsidRPr="00A43D29">
        <w:rPr>
          <w:rFonts w:ascii="Arial" w:eastAsiaTheme="minorEastAsia" w:hAnsi="Arial" w:cs="Arial"/>
          <w:lang w:eastAsia="zh-CN"/>
        </w:rPr>
        <w:t>Republic of Croatia has recognized this negative trend on a global scale, and is committed to respect</w:t>
      </w:r>
      <w:r w:rsidR="00AC496D">
        <w:rPr>
          <w:rFonts w:ascii="Arial" w:eastAsiaTheme="minorEastAsia" w:hAnsi="Arial" w:cs="Arial"/>
          <w:lang w:eastAsia="zh-CN"/>
        </w:rPr>
        <w:t>ing</w:t>
      </w:r>
      <w:r w:rsidRPr="00A43D29">
        <w:rPr>
          <w:rFonts w:ascii="Arial" w:eastAsiaTheme="minorEastAsia" w:hAnsi="Arial" w:cs="Arial"/>
          <w:lang w:eastAsia="zh-CN"/>
        </w:rPr>
        <w:t xml:space="preserve"> and protect</w:t>
      </w:r>
      <w:r w:rsidR="00AC496D">
        <w:rPr>
          <w:rFonts w:ascii="Arial" w:eastAsiaTheme="minorEastAsia" w:hAnsi="Arial" w:cs="Arial"/>
          <w:lang w:eastAsia="zh-CN"/>
        </w:rPr>
        <w:t>ing</w:t>
      </w:r>
      <w:r w:rsidRPr="00A43D29">
        <w:rPr>
          <w:rFonts w:ascii="Arial" w:eastAsiaTheme="minorEastAsia" w:hAnsi="Arial" w:cs="Arial"/>
          <w:lang w:eastAsia="zh-CN"/>
        </w:rPr>
        <w:t xml:space="preserve"> the rights of religious groups.</w:t>
      </w:r>
      <w:r w:rsidR="00AC496D">
        <w:rPr>
          <w:rFonts w:ascii="Arial" w:eastAsiaTheme="minorEastAsia" w:hAnsi="Arial" w:cs="Arial"/>
          <w:lang w:eastAsia="zh-CN"/>
        </w:rPr>
        <w:t xml:space="preserve"> </w:t>
      </w:r>
    </w:p>
    <w:p w14:paraId="70D8B062" w14:textId="77777777" w:rsidR="001C35D9" w:rsidRDefault="001C35D9" w:rsidP="00D058D8">
      <w:pPr>
        <w:spacing w:before="120" w:after="120" w:line="360" w:lineRule="auto"/>
        <w:jc w:val="both"/>
        <w:rPr>
          <w:rFonts w:ascii="Arial" w:hAnsi="Arial" w:cs="Arial"/>
        </w:rPr>
      </w:pPr>
      <w:r w:rsidRPr="00D058D8">
        <w:rPr>
          <w:rFonts w:ascii="Arial" w:eastAsiaTheme="minorEastAsia" w:hAnsi="Arial" w:cs="Arial"/>
          <w:lang w:eastAsia="zh-CN"/>
        </w:rPr>
        <w:t>The</w:t>
      </w:r>
      <w:r w:rsidRPr="00592CBC">
        <w:rPr>
          <w:rFonts w:ascii="Arial" w:eastAsiaTheme="minorEastAsia" w:hAnsi="Arial" w:cs="Arial"/>
          <w:lang w:eastAsia="zh-CN"/>
        </w:rPr>
        <w:t xml:space="preserve"> scholarship </w:t>
      </w:r>
      <w:r>
        <w:rPr>
          <w:rFonts w:ascii="Arial" w:eastAsiaTheme="minorEastAsia" w:hAnsi="Arial" w:cs="Arial"/>
          <w:lang w:eastAsia="zh-CN"/>
        </w:rPr>
        <w:t>is</w:t>
      </w:r>
      <w:r w:rsidRPr="00592CBC">
        <w:rPr>
          <w:rFonts w:ascii="Arial" w:eastAsiaTheme="minorEastAsia" w:hAnsi="Arial" w:cs="Arial"/>
          <w:lang w:eastAsia="zh-CN"/>
        </w:rPr>
        <w:t xml:space="preserve"> awarded to the citizens of the developing countries from the Middle East, Asia and Africa, from 18 up to 23</w:t>
      </w:r>
      <w:r w:rsidRPr="00592CBC">
        <w:rPr>
          <w:rFonts w:ascii="Arial" w:hAnsi="Arial" w:cs="Arial"/>
        </w:rPr>
        <w:t xml:space="preserve"> years of age.</w:t>
      </w:r>
    </w:p>
    <w:p w14:paraId="7B7F2CDB" w14:textId="77777777" w:rsidR="001C35D9" w:rsidRDefault="001C35D9" w:rsidP="00D058D8">
      <w:pPr>
        <w:spacing w:before="120" w:after="120" w:line="360" w:lineRule="auto"/>
        <w:jc w:val="both"/>
        <w:rPr>
          <w:rFonts w:ascii="Arial" w:eastAsiaTheme="minorEastAsia" w:hAnsi="Arial" w:cs="Arial"/>
          <w:color w:val="000000"/>
          <w:lang w:eastAsia="zh-CN"/>
        </w:rPr>
      </w:pPr>
      <w:r>
        <w:rPr>
          <w:rFonts w:ascii="Arial" w:eastAsiaTheme="minorEastAsia" w:hAnsi="Arial" w:cs="Arial"/>
          <w:color w:val="000000"/>
          <w:lang w:eastAsia="zh-CN"/>
        </w:rPr>
        <w:t>The awarded s</w:t>
      </w:r>
      <w:r w:rsidRPr="00A43D29">
        <w:rPr>
          <w:rFonts w:ascii="Arial" w:eastAsiaTheme="minorEastAsia" w:hAnsi="Arial" w:cs="Arial"/>
          <w:color w:val="000000"/>
          <w:lang w:eastAsia="zh-CN"/>
        </w:rPr>
        <w:t>cholarship</w:t>
      </w:r>
      <w:r>
        <w:rPr>
          <w:rFonts w:ascii="Arial" w:eastAsiaTheme="minorEastAsia" w:hAnsi="Arial" w:cs="Arial"/>
          <w:color w:val="000000"/>
          <w:lang w:eastAsia="zh-CN"/>
        </w:rPr>
        <w:t xml:space="preserve">s cover expenses of the </w:t>
      </w:r>
      <w:r w:rsidRPr="00A43D29">
        <w:rPr>
          <w:rFonts w:ascii="Arial" w:eastAsiaTheme="minorEastAsia" w:hAnsi="Arial" w:cs="Arial"/>
          <w:color w:val="000000"/>
          <w:lang w:eastAsia="zh-CN"/>
        </w:rPr>
        <w:t>one</w:t>
      </w:r>
      <w:r>
        <w:rPr>
          <w:rFonts w:ascii="Arial" w:eastAsiaTheme="minorEastAsia" w:hAnsi="Arial" w:cs="Arial"/>
          <w:color w:val="000000"/>
          <w:lang w:eastAsia="zh-CN"/>
        </w:rPr>
        <w:t xml:space="preserve"> academic year of preparatory Croatian </w:t>
      </w:r>
      <w:r w:rsidRPr="00A43D29">
        <w:rPr>
          <w:rFonts w:ascii="Arial" w:eastAsiaTheme="minorEastAsia" w:hAnsi="Arial" w:cs="Arial"/>
          <w:color w:val="000000"/>
          <w:lang w:eastAsia="zh-CN"/>
        </w:rPr>
        <w:t>language cours</w:t>
      </w:r>
      <w:r>
        <w:rPr>
          <w:rFonts w:ascii="Arial" w:eastAsiaTheme="minorEastAsia" w:hAnsi="Arial" w:cs="Arial"/>
          <w:color w:val="000000"/>
          <w:lang w:eastAsia="zh-CN"/>
        </w:rPr>
        <w:t xml:space="preserve">e, </w:t>
      </w:r>
      <w:r w:rsidRPr="00A43D29">
        <w:rPr>
          <w:rFonts w:ascii="Arial" w:eastAsiaTheme="minorEastAsia" w:hAnsi="Arial" w:cs="Arial"/>
          <w:color w:val="000000"/>
          <w:lang w:eastAsia="zh-CN"/>
        </w:rPr>
        <w:t xml:space="preserve">undergraduate (BA) or graduate (MA) </w:t>
      </w:r>
      <w:r>
        <w:rPr>
          <w:rFonts w:ascii="Arial" w:eastAsiaTheme="minorEastAsia" w:hAnsi="Arial" w:cs="Arial"/>
          <w:color w:val="000000"/>
          <w:lang w:eastAsia="zh-CN"/>
        </w:rPr>
        <w:t xml:space="preserve">program, </w:t>
      </w:r>
      <w:r w:rsidRPr="001A6B2F">
        <w:rPr>
          <w:rFonts w:ascii="Arial" w:eastAsiaTheme="minorEastAsia" w:hAnsi="Arial" w:cs="Arial"/>
          <w:color w:val="000000"/>
          <w:lang w:eastAsia="zh-CN"/>
        </w:rPr>
        <w:t>full board and lodging</w:t>
      </w:r>
      <w:r>
        <w:rPr>
          <w:rFonts w:ascii="Arial" w:eastAsiaTheme="minorEastAsia" w:hAnsi="Arial" w:cs="Arial"/>
          <w:color w:val="000000"/>
          <w:lang w:eastAsia="zh-CN"/>
        </w:rPr>
        <w:t xml:space="preserve">, </w:t>
      </w:r>
      <w:r w:rsidRPr="00A43D29">
        <w:rPr>
          <w:rFonts w:ascii="Arial" w:eastAsiaTheme="minorEastAsia" w:hAnsi="Arial" w:cs="Arial"/>
          <w:color w:val="000000"/>
          <w:lang w:eastAsia="zh-CN"/>
        </w:rPr>
        <w:t>monthly allowance</w:t>
      </w:r>
      <w:r>
        <w:rPr>
          <w:rFonts w:ascii="Arial" w:eastAsiaTheme="minorEastAsia" w:hAnsi="Arial" w:cs="Arial"/>
          <w:color w:val="000000"/>
          <w:lang w:eastAsia="zh-CN"/>
        </w:rPr>
        <w:t xml:space="preserve"> and travel costs. </w:t>
      </w:r>
    </w:p>
    <w:p w14:paraId="28ABF5D5" w14:textId="77777777" w:rsidR="001C35D9" w:rsidRDefault="00CC372F" w:rsidP="00D058D8">
      <w:pPr>
        <w:spacing w:before="120" w:after="120" w:line="360" w:lineRule="auto"/>
        <w:jc w:val="both"/>
        <w:rPr>
          <w:rFonts w:ascii="Arial" w:hAnsi="Arial" w:cs="Arial"/>
        </w:rPr>
      </w:pPr>
      <w:r w:rsidRPr="00A43D29">
        <w:rPr>
          <w:rFonts w:ascii="Arial" w:eastAsiaTheme="minorEastAsia" w:hAnsi="Arial" w:cs="Arial"/>
          <w:color w:val="000000"/>
          <w:lang w:eastAsia="zh-CN"/>
        </w:rPr>
        <w:t>Information about the Croatian higher education institutions and program</w:t>
      </w:r>
      <w:r w:rsidR="001218D8">
        <w:rPr>
          <w:rFonts w:ascii="Arial" w:eastAsiaTheme="minorEastAsia" w:hAnsi="Arial" w:cs="Arial"/>
          <w:color w:val="000000"/>
          <w:lang w:eastAsia="zh-CN"/>
        </w:rPr>
        <w:t>s</w:t>
      </w:r>
      <w:r w:rsidR="001D456C">
        <w:rPr>
          <w:rFonts w:ascii="Arial" w:eastAsiaTheme="minorEastAsia" w:hAnsi="Arial" w:cs="Arial"/>
          <w:color w:val="000000"/>
          <w:lang w:eastAsia="zh-CN"/>
        </w:rPr>
        <w:t xml:space="preserve"> can be obtained on</w:t>
      </w:r>
      <w:r w:rsidRPr="00A43D29">
        <w:rPr>
          <w:rFonts w:ascii="Arial" w:eastAsiaTheme="minorEastAsia" w:hAnsi="Arial" w:cs="Arial"/>
          <w:color w:val="000000"/>
          <w:lang w:eastAsia="zh-CN"/>
        </w:rPr>
        <w:t xml:space="preserve"> </w:t>
      </w:r>
      <w:hyperlink r:id="rId10" w:history="1">
        <w:r w:rsidR="00F444EC" w:rsidRPr="009C4040">
          <w:rPr>
            <w:rStyle w:val="Hyperlink"/>
            <w:rFonts w:ascii="Arial" w:eastAsiaTheme="minorEastAsia" w:hAnsi="Arial" w:cs="Arial"/>
            <w:lang w:eastAsia="zh-CN"/>
          </w:rPr>
          <w:t>http://www.studyincroatia.hr/</w:t>
        </w:r>
      </w:hyperlink>
      <w:r w:rsidR="00F444EC">
        <w:rPr>
          <w:rFonts w:ascii="Arial" w:eastAsiaTheme="minorEastAsia" w:hAnsi="Arial" w:cs="Arial"/>
          <w:color w:val="000000"/>
          <w:lang w:eastAsia="zh-CN"/>
        </w:rPr>
        <w:t xml:space="preserve"> </w:t>
      </w:r>
      <w:r w:rsidR="00592CBC">
        <w:rPr>
          <w:rFonts w:ascii="Arial" w:eastAsiaTheme="minorEastAsia" w:hAnsi="Arial" w:cs="Arial"/>
          <w:color w:val="000000"/>
          <w:lang w:eastAsia="zh-CN"/>
        </w:rPr>
        <w:t xml:space="preserve">and </w:t>
      </w:r>
      <w:hyperlink r:id="rId11" w:history="1">
        <w:r w:rsidR="00911332" w:rsidRPr="00A43D29">
          <w:rPr>
            <w:rStyle w:val="Hyperlink"/>
            <w:rFonts w:ascii="Arial" w:eastAsiaTheme="minorEastAsia" w:hAnsi="Arial" w:cs="Arial"/>
            <w:lang w:eastAsia="zh-CN"/>
          </w:rPr>
          <w:t>http://mzos.hr/dbApp/pregled.aspx?appName=ustanove_Z</w:t>
        </w:r>
      </w:hyperlink>
      <w:r w:rsidR="001D456C">
        <w:rPr>
          <w:rFonts w:ascii="Arial" w:eastAsiaTheme="minorEastAsia" w:hAnsi="Arial" w:cs="Arial"/>
          <w:color w:val="000000"/>
          <w:lang w:eastAsia="zh-CN"/>
        </w:rPr>
        <w:t>.</w:t>
      </w:r>
      <w:r w:rsidR="00366312">
        <w:rPr>
          <w:rFonts w:ascii="Arial" w:hAnsi="Arial" w:cs="Arial"/>
        </w:rPr>
        <w:t xml:space="preserve"> </w:t>
      </w:r>
    </w:p>
    <w:p w14:paraId="57349F0B" w14:textId="77777777" w:rsidR="001C35D9" w:rsidRDefault="001C35D9" w:rsidP="00D058D8">
      <w:pPr>
        <w:spacing w:before="120" w:after="120" w:line="360" w:lineRule="auto"/>
        <w:jc w:val="both"/>
        <w:rPr>
          <w:rFonts w:ascii="Arial" w:eastAsiaTheme="minorEastAsia" w:hAnsi="Arial" w:cs="Arial"/>
          <w:lang w:eastAsia="zh-CN"/>
        </w:rPr>
      </w:pPr>
      <w:r w:rsidRPr="00D058D8">
        <w:rPr>
          <w:rFonts w:ascii="Arial" w:eastAsiaTheme="minorEastAsia" w:hAnsi="Arial" w:cs="Arial"/>
          <w:lang w:eastAsia="zh-CN"/>
        </w:rPr>
        <w:t xml:space="preserve">After completing their studies, students </w:t>
      </w:r>
      <w:bookmarkStart w:id="0" w:name="_Hlk132798622"/>
      <w:r w:rsidRPr="00D058D8">
        <w:rPr>
          <w:rFonts w:ascii="Arial" w:eastAsiaTheme="minorEastAsia" w:hAnsi="Arial" w:cs="Arial"/>
          <w:lang w:eastAsia="zh-CN"/>
        </w:rPr>
        <w:t xml:space="preserve">are required to return </w:t>
      </w:r>
      <w:bookmarkEnd w:id="0"/>
      <w:r w:rsidRPr="00D058D8">
        <w:rPr>
          <w:rFonts w:ascii="Arial" w:eastAsiaTheme="minorEastAsia" w:hAnsi="Arial" w:cs="Arial"/>
          <w:lang w:eastAsia="zh-CN"/>
        </w:rPr>
        <w:t>to their home countries. They are expected to contribute to development of their communities, local capacity building and strengthening resilience at the local level.</w:t>
      </w:r>
    </w:p>
    <w:p w14:paraId="42ADEEA9" w14:textId="5642B7A6" w:rsidR="00983016" w:rsidRPr="00D058D8" w:rsidRDefault="00E13186" w:rsidP="00D058D8">
      <w:pPr>
        <w:spacing w:before="120" w:after="120" w:line="360" w:lineRule="auto"/>
        <w:jc w:val="both"/>
        <w:rPr>
          <w:rFonts w:ascii="Arial" w:eastAsiaTheme="minorEastAsia" w:hAnsi="Arial" w:cs="Arial"/>
          <w:highlight w:val="yellow"/>
          <w:lang w:eastAsia="zh-CN"/>
        </w:rPr>
      </w:pPr>
      <w:r>
        <w:rPr>
          <w:rFonts w:ascii="Arial" w:eastAsiaTheme="minorEastAsia" w:hAnsi="Arial" w:cs="Arial"/>
          <w:lang w:eastAsia="zh-CN"/>
        </w:rPr>
        <w:t xml:space="preserve">Selection process will be performed through local church communities and Dioceses by the end of </w:t>
      </w:r>
      <w:r w:rsidR="009922CD">
        <w:rPr>
          <w:rFonts w:ascii="Arial" w:eastAsiaTheme="minorEastAsia" w:hAnsi="Arial" w:cs="Arial"/>
          <w:lang w:eastAsia="zh-CN"/>
        </w:rPr>
        <w:t>June 2023</w:t>
      </w:r>
      <w:bookmarkStart w:id="1" w:name="_GoBack"/>
      <w:bookmarkEnd w:id="1"/>
      <w:r>
        <w:rPr>
          <w:rFonts w:ascii="Arial" w:eastAsiaTheme="minorEastAsia" w:hAnsi="Arial" w:cs="Arial"/>
          <w:lang w:eastAsia="zh-CN"/>
        </w:rPr>
        <w:t xml:space="preserve">. </w:t>
      </w:r>
    </w:p>
    <w:sectPr w:rsidR="00983016" w:rsidRPr="00D058D8" w:rsidSect="003C41A7">
      <w:footerReference w:type="even" r:id="rId12"/>
      <w:footerReference w:type="default" r:id="rId13"/>
      <w:footerReference w:type="first" r:id="rId14"/>
      <w:pgSz w:w="11906" w:h="16841" w:code="9"/>
      <w:pgMar w:top="851" w:right="1247" w:bottom="851" w:left="1247" w:header="720" w:footer="9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3C9CC" w14:textId="77777777" w:rsidR="001F0043" w:rsidRDefault="001F0043">
      <w:pPr>
        <w:spacing w:after="0" w:line="240" w:lineRule="auto"/>
      </w:pPr>
      <w:r>
        <w:separator/>
      </w:r>
    </w:p>
  </w:endnote>
  <w:endnote w:type="continuationSeparator" w:id="0">
    <w:p w14:paraId="667224F7" w14:textId="77777777" w:rsidR="001F0043" w:rsidRDefault="001F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B1EFB" w14:textId="77777777" w:rsidR="00B37BE0" w:rsidRDefault="00CC372F">
    <w:pPr>
      <w:tabs>
        <w:tab w:val="right" w:pos="10208"/>
      </w:tabs>
      <w:spacing w:after="0"/>
      <w:ind w:right="-3"/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545A3CC" wp14:editId="7BA980C7">
              <wp:simplePos x="0" y="0"/>
              <wp:positionH relativeFrom="page">
                <wp:posOffset>522605</wp:posOffset>
              </wp:positionH>
              <wp:positionV relativeFrom="page">
                <wp:posOffset>9928860</wp:posOffset>
              </wp:positionV>
              <wp:extent cx="6519545" cy="27305"/>
              <wp:effectExtent l="0" t="0" r="0" b="0"/>
              <wp:wrapSquare wrapText="bothSides"/>
              <wp:docPr id="22792" name="Group 227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19545" cy="27305"/>
                        <a:chOff x="0" y="0"/>
                        <a:chExt cx="6519419" cy="27432"/>
                      </a:xfrm>
                    </wpg:grpSpPr>
                    <wps:wsp>
                      <wps:cNvPr id="23365" name="Shape 23365"/>
                      <wps:cNvSpPr/>
                      <wps:spPr>
                        <a:xfrm>
                          <a:off x="0" y="0"/>
                          <a:ext cx="6519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9144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66" name="Shape 23366"/>
                      <wps:cNvSpPr/>
                      <wps:spPr>
                        <a:xfrm>
                          <a:off x="0" y="18288"/>
                          <a:ext cx="6519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9144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C8CF19" id="Group 22792" o:spid="_x0000_s1026" style="position:absolute;margin-left:41.15pt;margin-top:781.8pt;width:513.35pt;height:2.15pt;z-index:251658240;mso-position-horizontal-relative:page;mso-position-vertical-relative:page" coordsize="6519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">
              <v:shape id="Shape 23365" o:spid="_x0000_s1027" style="position:absolute;width:65194;height:91;visibility:visible;mso-wrap-style:square;v-text-anchor:top" coordsize="65194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" path="m,l6519419,r,9144l,9144,,e" fillcolor="black" stroked="f" strokeweight="0">
                <v:stroke miterlimit="83231f" joinstyle="miter"/>
                <v:path arrowok="t" textboxrect="0,0,6519419,9144"/>
              </v:shape>
              <v:shape id="Shape 23366" o:spid="_x0000_s1028" style="position:absolute;top:182;width:65194;height:92;visibility:visible;mso-wrap-style:square;v-text-anchor:top" coordsize="65194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" path="m,l6519419,r,9144l,9144,,e" fillcolor="black" stroked="f" strokeweight="0">
                <v:stroke miterlimit="83231f" joinstyle="miter"/>
                <v:path arrowok="t" textboxrect="0,0,6519419,9144"/>
              </v:shape>
              <w10:wrap type="square" anchorx="page" anchory="page"/>
            </v:group>
          </w:pict>
        </mc:Fallback>
      </mc:AlternateContent>
    </w:r>
    <w:r w:rsidR="00911332">
      <w:rPr>
        <w:rFonts w:ascii="Tahoma" w:eastAsia="Times New Roman" w:hAnsi="Tahoma" w:cs="Tahoma"/>
        <w:color w:val="333333"/>
        <w:sz w:val="16"/>
      </w:rPr>
      <w:t xml:space="preserve"> </w:t>
    </w:r>
    <w:r w:rsidR="00911332">
      <w:rPr>
        <w:rFonts w:ascii="Tahoma" w:eastAsia="Times New Roman" w:hAnsi="Tahoma" w:cs="Tahoma"/>
        <w:color w:val="333333"/>
        <w:sz w:val="16"/>
      </w:rPr>
      <w:tab/>
    </w:r>
    <w:r w:rsidR="00911332">
      <w:rPr>
        <w:rFonts w:ascii="Tahoma" w:eastAsia="Times New Roman" w:hAnsi="Tahoma" w:cs="Tahoma"/>
        <w:sz w:val="16"/>
      </w:rPr>
      <w:fldChar w:fldCharType="begin"/>
    </w:r>
    <w:r w:rsidR="00911332">
      <w:rPr>
        <w:rFonts w:ascii="Tahoma" w:eastAsia="Times New Roman" w:hAnsi="Tahoma" w:cs="Tahoma"/>
        <w:sz w:val="16"/>
      </w:rPr>
      <w:instrText xml:space="preserve"> PAGE   \* MERGEFORMAT </w:instrText>
    </w:r>
    <w:r w:rsidR="00911332">
      <w:rPr>
        <w:rFonts w:ascii="Tahoma" w:eastAsia="Times New Roman" w:hAnsi="Tahoma" w:cs="Tahoma"/>
        <w:sz w:val="16"/>
      </w:rPr>
      <w:fldChar w:fldCharType="separate"/>
    </w:r>
    <w:r w:rsidR="00911332">
      <w:rPr>
        <w:rFonts w:ascii="Tahoma" w:eastAsia="Times New Roman" w:hAnsi="Tahoma" w:cs="Tahoma"/>
        <w:sz w:val="16"/>
      </w:rPr>
      <w:t>1</w:t>
    </w:r>
    <w:r w:rsidR="00911332">
      <w:rPr>
        <w:rFonts w:ascii="Tahoma" w:eastAsia="Times New Roman" w:hAnsi="Tahoma" w:cs="Tahoma"/>
        <w:sz w:val="16"/>
      </w:rPr>
      <w:fldChar w:fldCharType="end"/>
    </w:r>
    <w:r w:rsidR="00911332">
      <w:rPr>
        <w:rFonts w:ascii="Tahoma" w:eastAsia="Times New Roman" w:hAnsi="Tahoma" w:cs="Tahoma"/>
        <w:sz w:val="16"/>
      </w:rPr>
      <w:t xml:space="preserve"> / </w:t>
    </w:r>
    <w:r w:rsidR="00911332">
      <w:rPr>
        <w:rFonts w:ascii="Tahoma" w:eastAsia="Times New Roman" w:hAnsi="Tahoma" w:cs="Tahoma"/>
        <w:sz w:val="16"/>
      </w:rPr>
      <w:fldChar w:fldCharType="begin"/>
    </w:r>
    <w:r w:rsidR="00911332">
      <w:rPr>
        <w:rFonts w:ascii="Tahoma" w:eastAsia="Times New Roman" w:hAnsi="Tahoma" w:cs="Tahoma"/>
        <w:sz w:val="16"/>
      </w:rPr>
      <w:instrText xml:space="preserve"> NUMPAGES   \* MERGEFORMAT </w:instrText>
    </w:r>
    <w:r w:rsidR="00911332">
      <w:rPr>
        <w:rFonts w:ascii="Tahoma" w:eastAsia="Times New Roman" w:hAnsi="Tahoma" w:cs="Tahoma"/>
        <w:sz w:val="16"/>
      </w:rPr>
      <w:fldChar w:fldCharType="separate"/>
    </w:r>
    <w:r w:rsidR="00685021">
      <w:rPr>
        <w:rFonts w:ascii="Tahoma" w:eastAsia="Times New Roman" w:hAnsi="Tahoma" w:cs="Tahoma"/>
        <w:noProof/>
        <w:sz w:val="16"/>
      </w:rPr>
      <w:t>5</w:t>
    </w:r>
    <w:r w:rsidR="00911332">
      <w:rPr>
        <w:rFonts w:ascii="Tahoma" w:eastAsia="Times New Roman" w:hAnsi="Tahoma" w:cs="Tahoma"/>
        <w:sz w:val="16"/>
      </w:rPr>
      <w:fldChar w:fldCharType="end"/>
    </w:r>
    <w:r w:rsidR="00911332">
      <w:rPr>
        <w:rFonts w:ascii="Tahoma" w:eastAsia="Times New Roman" w:hAnsi="Tahoma" w:cs="Tahoma"/>
        <w:color w:val="333333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1932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B40DFD" w14:textId="77777777" w:rsidR="003D7496" w:rsidRDefault="003D74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7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899254" w14:textId="77777777" w:rsidR="00B37BE0" w:rsidRDefault="001F0043">
    <w:pPr>
      <w:tabs>
        <w:tab w:val="right" w:pos="10208"/>
      </w:tabs>
      <w:spacing w:after="0"/>
      <w:ind w:right="-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86023" w14:textId="77777777" w:rsidR="00B37BE0" w:rsidRDefault="00CC372F">
    <w:pPr>
      <w:tabs>
        <w:tab w:val="right" w:pos="10208"/>
      </w:tabs>
      <w:spacing w:after="0"/>
      <w:ind w:right="-3"/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0BE50EC" wp14:editId="103346AD">
              <wp:simplePos x="0" y="0"/>
              <wp:positionH relativeFrom="page">
                <wp:posOffset>522605</wp:posOffset>
              </wp:positionH>
              <wp:positionV relativeFrom="page">
                <wp:posOffset>9928860</wp:posOffset>
              </wp:positionV>
              <wp:extent cx="6519545" cy="27305"/>
              <wp:effectExtent l="0" t="0" r="0" b="0"/>
              <wp:wrapSquare wrapText="bothSides"/>
              <wp:docPr id="22762" name="Group 227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19545" cy="27305"/>
                        <a:chOff x="0" y="0"/>
                        <a:chExt cx="6519419" cy="27432"/>
                      </a:xfrm>
                    </wpg:grpSpPr>
                    <wps:wsp>
                      <wps:cNvPr id="23357" name="Shape 23357"/>
                      <wps:cNvSpPr/>
                      <wps:spPr>
                        <a:xfrm>
                          <a:off x="0" y="0"/>
                          <a:ext cx="6519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9144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58" name="Shape 23358"/>
                      <wps:cNvSpPr/>
                      <wps:spPr>
                        <a:xfrm>
                          <a:off x="0" y="18288"/>
                          <a:ext cx="6519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9144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BE14FB" id="Group 22762" o:spid="_x0000_s1026" style="position:absolute;margin-left:41.15pt;margin-top:781.8pt;width:513.35pt;height:2.15pt;z-index:251660288;mso-position-horizontal-relative:page;mso-position-vertical-relative:page" coordsize="6519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">
              <v:shape id="Shape 23357" o:spid="_x0000_s1027" style="position:absolute;width:65194;height:91;visibility:visible;mso-wrap-style:square;v-text-anchor:top" coordsize="65194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" path="m,l6519419,r,9144l,9144,,e" fillcolor="black" stroked="f" strokeweight="0">
                <v:stroke miterlimit="83231f" joinstyle="miter"/>
                <v:path arrowok="t" textboxrect="0,0,6519419,9144"/>
              </v:shape>
              <v:shape id="Shape 23358" o:spid="_x0000_s1028" style="position:absolute;top:182;width:65194;height:92;visibility:visible;mso-wrap-style:square;v-text-anchor:top" coordsize="65194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" path="m,l6519419,r,9144l,9144,,e" fillcolor="black" stroked="f" strokeweight="0">
                <v:stroke miterlimit="83231f" joinstyle="miter"/>
                <v:path arrowok="t" textboxrect="0,0,6519419,9144"/>
              </v:shape>
              <w10:wrap type="square" anchorx="page" anchory="page"/>
            </v:group>
          </w:pict>
        </mc:Fallback>
      </mc:AlternateContent>
    </w:r>
    <w:r w:rsidR="00911332">
      <w:rPr>
        <w:rFonts w:ascii="Tahoma" w:eastAsia="Times New Roman" w:hAnsi="Tahoma" w:cs="Tahoma"/>
        <w:color w:val="333333"/>
        <w:sz w:val="16"/>
      </w:rPr>
      <w:t xml:space="preserve"> </w:t>
    </w:r>
    <w:r w:rsidR="00911332">
      <w:rPr>
        <w:rFonts w:ascii="Tahoma" w:eastAsia="Times New Roman" w:hAnsi="Tahoma" w:cs="Tahoma"/>
        <w:color w:val="333333"/>
        <w:sz w:val="16"/>
      </w:rPr>
      <w:tab/>
    </w:r>
    <w:r w:rsidR="00911332">
      <w:rPr>
        <w:rFonts w:ascii="Tahoma" w:eastAsia="Times New Roman" w:hAnsi="Tahoma" w:cs="Tahoma"/>
        <w:sz w:val="16"/>
      </w:rPr>
      <w:fldChar w:fldCharType="begin"/>
    </w:r>
    <w:r w:rsidR="00911332">
      <w:rPr>
        <w:rFonts w:ascii="Tahoma" w:eastAsia="Times New Roman" w:hAnsi="Tahoma" w:cs="Tahoma"/>
        <w:sz w:val="16"/>
      </w:rPr>
      <w:instrText xml:space="preserve"> PAGE   \* MERGEFORMAT </w:instrText>
    </w:r>
    <w:r w:rsidR="00911332">
      <w:rPr>
        <w:rFonts w:ascii="Tahoma" w:eastAsia="Times New Roman" w:hAnsi="Tahoma" w:cs="Tahoma"/>
        <w:sz w:val="16"/>
      </w:rPr>
      <w:fldChar w:fldCharType="separate"/>
    </w:r>
    <w:r w:rsidR="00911332">
      <w:rPr>
        <w:rFonts w:ascii="Tahoma" w:eastAsia="Times New Roman" w:hAnsi="Tahoma" w:cs="Tahoma"/>
        <w:sz w:val="16"/>
      </w:rPr>
      <w:t>1</w:t>
    </w:r>
    <w:r w:rsidR="00911332">
      <w:rPr>
        <w:rFonts w:ascii="Tahoma" w:eastAsia="Times New Roman" w:hAnsi="Tahoma" w:cs="Tahoma"/>
        <w:sz w:val="16"/>
      </w:rPr>
      <w:fldChar w:fldCharType="end"/>
    </w:r>
    <w:r w:rsidR="00911332">
      <w:rPr>
        <w:rFonts w:ascii="Tahoma" w:eastAsia="Times New Roman" w:hAnsi="Tahoma" w:cs="Tahoma"/>
        <w:sz w:val="16"/>
      </w:rPr>
      <w:t xml:space="preserve"> / </w:t>
    </w:r>
    <w:r w:rsidR="00911332">
      <w:rPr>
        <w:rFonts w:ascii="Tahoma" w:eastAsia="Times New Roman" w:hAnsi="Tahoma" w:cs="Tahoma"/>
        <w:sz w:val="16"/>
      </w:rPr>
      <w:fldChar w:fldCharType="begin"/>
    </w:r>
    <w:r w:rsidR="00911332">
      <w:rPr>
        <w:rFonts w:ascii="Tahoma" w:eastAsia="Times New Roman" w:hAnsi="Tahoma" w:cs="Tahoma"/>
        <w:sz w:val="16"/>
      </w:rPr>
      <w:instrText xml:space="preserve"> NUMPAGES   \* MERGEFORMAT </w:instrText>
    </w:r>
    <w:r w:rsidR="00911332">
      <w:rPr>
        <w:rFonts w:ascii="Tahoma" w:eastAsia="Times New Roman" w:hAnsi="Tahoma" w:cs="Tahoma"/>
        <w:sz w:val="16"/>
      </w:rPr>
      <w:fldChar w:fldCharType="separate"/>
    </w:r>
    <w:r w:rsidR="00685021">
      <w:rPr>
        <w:rFonts w:ascii="Tahoma" w:eastAsia="Times New Roman" w:hAnsi="Tahoma" w:cs="Tahoma"/>
        <w:noProof/>
        <w:sz w:val="16"/>
      </w:rPr>
      <w:t>5</w:t>
    </w:r>
    <w:r w:rsidR="00911332">
      <w:rPr>
        <w:rFonts w:ascii="Tahoma" w:eastAsia="Times New Roman" w:hAnsi="Tahoma" w:cs="Tahoma"/>
        <w:sz w:val="16"/>
      </w:rPr>
      <w:fldChar w:fldCharType="end"/>
    </w:r>
    <w:r w:rsidR="00911332">
      <w:rPr>
        <w:rFonts w:ascii="Tahoma" w:eastAsia="Times New Roman" w:hAnsi="Tahoma" w:cs="Tahoma"/>
        <w:color w:val="333333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C9DB7" w14:textId="77777777" w:rsidR="001F0043" w:rsidRDefault="001F0043">
      <w:pPr>
        <w:spacing w:after="0" w:line="240" w:lineRule="auto"/>
      </w:pPr>
      <w:r>
        <w:separator/>
      </w:r>
    </w:p>
  </w:footnote>
  <w:footnote w:type="continuationSeparator" w:id="0">
    <w:p w14:paraId="3C5BD913" w14:textId="77777777" w:rsidR="001F0043" w:rsidRDefault="001F0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F18E7"/>
    <w:multiLevelType w:val="hybridMultilevel"/>
    <w:tmpl w:val="CF0CB0CA"/>
    <w:lvl w:ilvl="0" w:tplc="041A0011">
      <w:start w:val="1"/>
      <w:numFmt w:val="decimal"/>
      <w:lvlText w:val="%1)"/>
      <w:lvlJc w:val="left"/>
      <w:pPr>
        <w:ind w:left="144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5DCB994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4283EFA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0B2E40A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6DA2EA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6D80584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1AE3882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FBAE24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474B67A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23E830CA"/>
    <w:multiLevelType w:val="hybridMultilevel"/>
    <w:tmpl w:val="834EB5AC"/>
    <w:lvl w:ilvl="0" w:tplc="05D62DCE">
      <w:start w:val="1"/>
      <w:numFmt w:val="decimal"/>
      <w:lvlText w:val="%1)"/>
      <w:lvlJc w:val="left"/>
      <w:pPr>
        <w:ind w:left="1788" w:hanging="360"/>
      </w:pPr>
      <w:rPr>
        <w:rFonts w:cs="Times New Roman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409E3668"/>
    <w:multiLevelType w:val="hybridMultilevel"/>
    <w:tmpl w:val="F648B75C"/>
    <w:lvl w:ilvl="0" w:tplc="2D38148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27ED1"/>
    <w:multiLevelType w:val="hybridMultilevel"/>
    <w:tmpl w:val="B2E6D74A"/>
    <w:lvl w:ilvl="0" w:tplc="41DC1458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72F"/>
    <w:rsid w:val="000013B3"/>
    <w:rsid w:val="00020811"/>
    <w:rsid w:val="00031A36"/>
    <w:rsid w:val="000919F9"/>
    <w:rsid w:val="00097E88"/>
    <w:rsid w:val="000B4BBF"/>
    <w:rsid w:val="000D30B8"/>
    <w:rsid w:val="000D3BB6"/>
    <w:rsid w:val="000D4487"/>
    <w:rsid w:val="000D65AB"/>
    <w:rsid w:val="00106CCC"/>
    <w:rsid w:val="001218D8"/>
    <w:rsid w:val="0018662E"/>
    <w:rsid w:val="001A6B2F"/>
    <w:rsid w:val="001C35D9"/>
    <w:rsid w:val="001D456C"/>
    <w:rsid w:val="001D48E9"/>
    <w:rsid w:val="001E002C"/>
    <w:rsid w:val="001E33BD"/>
    <w:rsid w:val="001E5E62"/>
    <w:rsid w:val="001F0043"/>
    <w:rsid w:val="002043C7"/>
    <w:rsid w:val="002045BE"/>
    <w:rsid w:val="002200F8"/>
    <w:rsid w:val="002451F6"/>
    <w:rsid w:val="00273A1F"/>
    <w:rsid w:val="00284599"/>
    <w:rsid w:val="002B2752"/>
    <w:rsid w:val="002D2FBA"/>
    <w:rsid w:val="002D7731"/>
    <w:rsid w:val="002F42FE"/>
    <w:rsid w:val="003120DB"/>
    <w:rsid w:val="00340D99"/>
    <w:rsid w:val="00366312"/>
    <w:rsid w:val="00376705"/>
    <w:rsid w:val="003A4D09"/>
    <w:rsid w:val="003B41FE"/>
    <w:rsid w:val="003C41A7"/>
    <w:rsid w:val="003D2928"/>
    <w:rsid w:val="003D69F9"/>
    <w:rsid w:val="003D7496"/>
    <w:rsid w:val="003F37F2"/>
    <w:rsid w:val="00406851"/>
    <w:rsid w:val="0041616E"/>
    <w:rsid w:val="004225DE"/>
    <w:rsid w:val="00422F04"/>
    <w:rsid w:val="00432076"/>
    <w:rsid w:val="004720B4"/>
    <w:rsid w:val="0047305D"/>
    <w:rsid w:val="004812C2"/>
    <w:rsid w:val="0057008F"/>
    <w:rsid w:val="00575BF9"/>
    <w:rsid w:val="00592CBC"/>
    <w:rsid w:val="005A3C77"/>
    <w:rsid w:val="005D1DF2"/>
    <w:rsid w:val="005E4F96"/>
    <w:rsid w:val="00612E95"/>
    <w:rsid w:val="00641E42"/>
    <w:rsid w:val="00643F45"/>
    <w:rsid w:val="006565EA"/>
    <w:rsid w:val="00661EA6"/>
    <w:rsid w:val="00671008"/>
    <w:rsid w:val="006710AA"/>
    <w:rsid w:val="00685021"/>
    <w:rsid w:val="006A10EB"/>
    <w:rsid w:val="006D0F29"/>
    <w:rsid w:val="006F527D"/>
    <w:rsid w:val="007061C0"/>
    <w:rsid w:val="00710F31"/>
    <w:rsid w:val="007445F7"/>
    <w:rsid w:val="00761680"/>
    <w:rsid w:val="0076457E"/>
    <w:rsid w:val="007647C5"/>
    <w:rsid w:val="00771A94"/>
    <w:rsid w:val="00786332"/>
    <w:rsid w:val="007A00E2"/>
    <w:rsid w:val="007A5406"/>
    <w:rsid w:val="007E2098"/>
    <w:rsid w:val="007E7350"/>
    <w:rsid w:val="0080603C"/>
    <w:rsid w:val="008255D4"/>
    <w:rsid w:val="00846751"/>
    <w:rsid w:val="00862258"/>
    <w:rsid w:val="008A0E41"/>
    <w:rsid w:val="00911332"/>
    <w:rsid w:val="009122BB"/>
    <w:rsid w:val="00937C1A"/>
    <w:rsid w:val="0094327F"/>
    <w:rsid w:val="00945424"/>
    <w:rsid w:val="0095111E"/>
    <w:rsid w:val="00983016"/>
    <w:rsid w:val="00984F42"/>
    <w:rsid w:val="009922CD"/>
    <w:rsid w:val="00995F48"/>
    <w:rsid w:val="009B3DFC"/>
    <w:rsid w:val="009E48A6"/>
    <w:rsid w:val="00A07818"/>
    <w:rsid w:val="00A43D29"/>
    <w:rsid w:val="00A7138F"/>
    <w:rsid w:val="00A93FF1"/>
    <w:rsid w:val="00A957FF"/>
    <w:rsid w:val="00AA3CBE"/>
    <w:rsid w:val="00AC496D"/>
    <w:rsid w:val="00AC6D65"/>
    <w:rsid w:val="00AD2BCD"/>
    <w:rsid w:val="00B3148C"/>
    <w:rsid w:val="00B62DA9"/>
    <w:rsid w:val="00B70B9C"/>
    <w:rsid w:val="00B726BB"/>
    <w:rsid w:val="00B85A21"/>
    <w:rsid w:val="00BC3225"/>
    <w:rsid w:val="00BF01E0"/>
    <w:rsid w:val="00C2243D"/>
    <w:rsid w:val="00C4358D"/>
    <w:rsid w:val="00C57430"/>
    <w:rsid w:val="00C644C5"/>
    <w:rsid w:val="00C727B6"/>
    <w:rsid w:val="00C922CA"/>
    <w:rsid w:val="00CC0B0E"/>
    <w:rsid w:val="00CC32F2"/>
    <w:rsid w:val="00CC372F"/>
    <w:rsid w:val="00CD11CA"/>
    <w:rsid w:val="00D0234E"/>
    <w:rsid w:val="00D058D8"/>
    <w:rsid w:val="00D413A3"/>
    <w:rsid w:val="00D46366"/>
    <w:rsid w:val="00D47615"/>
    <w:rsid w:val="00D50841"/>
    <w:rsid w:val="00D734A9"/>
    <w:rsid w:val="00D834DA"/>
    <w:rsid w:val="00D905DF"/>
    <w:rsid w:val="00D96D95"/>
    <w:rsid w:val="00DA59CA"/>
    <w:rsid w:val="00DB0215"/>
    <w:rsid w:val="00DE5F1A"/>
    <w:rsid w:val="00DF101F"/>
    <w:rsid w:val="00DF29AB"/>
    <w:rsid w:val="00DF31E6"/>
    <w:rsid w:val="00DF764D"/>
    <w:rsid w:val="00E13186"/>
    <w:rsid w:val="00E57E33"/>
    <w:rsid w:val="00E956FE"/>
    <w:rsid w:val="00EC076E"/>
    <w:rsid w:val="00EC1F28"/>
    <w:rsid w:val="00EC549B"/>
    <w:rsid w:val="00EC7E74"/>
    <w:rsid w:val="00ED270B"/>
    <w:rsid w:val="00EF3880"/>
    <w:rsid w:val="00F377C4"/>
    <w:rsid w:val="00F444EC"/>
    <w:rsid w:val="00F603E6"/>
    <w:rsid w:val="00F67FC2"/>
    <w:rsid w:val="00F76A39"/>
    <w:rsid w:val="00F8616E"/>
    <w:rsid w:val="00F97BD5"/>
    <w:rsid w:val="00FA2FA8"/>
    <w:rsid w:val="00FE725F"/>
    <w:rsid w:val="00F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B25A1"/>
  <w15:chartTrackingRefBased/>
  <w15:docId w15:val="{90412EDB-3E8B-450E-838A-33966763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A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72F"/>
    <w:rPr>
      <w:rFonts w:cs="Times New Roman"/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C372F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E6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7E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7E74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C7E7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1E4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1E42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641E4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10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0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00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0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008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D7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49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7496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D7496"/>
    <w:rPr>
      <w:rFonts w:eastAsiaTheme="minorEastAsia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8459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48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85A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0D6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zos.hr/dbApp/pregled.aspx?appName=ustanove_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udyincroatia.h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AF555-F3DF-44D5-A590-813ED758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Skenžić</dc:creator>
  <cp:keywords/>
  <dc:description/>
  <cp:lastModifiedBy>Nancy Butijer</cp:lastModifiedBy>
  <cp:revision>5</cp:revision>
  <cp:lastPrinted>2021-04-15T13:48:00Z</cp:lastPrinted>
  <dcterms:created xsi:type="dcterms:W3CDTF">2023-04-19T10:52:00Z</dcterms:created>
  <dcterms:modified xsi:type="dcterms:W3CDTF">2023-05-23T12:09:00Z</dcterms:modified>
</cp:coreProperties>
</file>